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1" w:rsidRPr="000B7942" w:rsidRDefault="0043773A" w:rsidP="004B78C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0B79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1D4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220998" w:rsidRDefault="001D4F5A" w:rsidP="0043773A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21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.11.2021г. в гр. Пловдив, бул. „Цар Борис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Обединител“ № 37 , Палата №7, се проведе заседание на Районна избирателна комисия (РИК) 16 – Пловдив. Заседанието се откри в </w:t>
      </w:r>
      <w:r w:rsidR="00077047">
        <w:rPr>
          <w:rFonts w:ascii="Times New Roman" w:hAnsi="Times New Roman" w:cs="Times New Roman"/>
          <w:color w:val="000000" w:themeColor="text1"/>
          <w:sz w:val="24"/>
          <w:szCs w:val="24"/>
        </w:rPr>
        <w:t>11:30</w:t>
      </w:r>
      <w:r w:rsidR="0043773A" w:rsidRPr="004C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председателя на комисията – г-н Ивайло Василев. Беше извършена поименна проверка, в следствие на която се установи, че 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2C0427" w:rsidRPr="00AB15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F5C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3773A" w:rsidRPr="00A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16 Пловдив и е налице изискуемия от ИК кворум за провеждане на заседанието. </w:t>
      </w:r>
    </w:p>
    <w:p w:rsidR="00220998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се проведе при следния дневен ред:</w:t>
      </w: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F70372" w:rsidRPr="00C44EB4" w:rsidTr="004F04EE">
        <w:tc>
          <w:tcPr>
            <w:tcW w:w="544" w:type="dxa"/>
          </w:tcPr>
          <w:p w:rsidR="00F70372" w:rsidRPr="00C44EB4" w:rsidRDefault="00F70372" w:rsidP="004F04E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F70372" w:rsidRPr="00C44EB4" w:rsidTr="004F04EE">
        <w:tc>
          <w:tcPr>
            <w:tcW w:w="544" w:type="dxa"/>
          </w:tcPr>
          <w:p w:rsidR="00F70372" w:rsidRPr="00C44EB4" w:rsidRDefault="00F70372" w:rsidP="004F04E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F70372" w:rsidRPr="000771A2" w:rsidRDefault="00F70372" w:rsidP="004F04EE">
            <w:pPr>
              <w:pStyle w:val="aa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D3CA6">
              <w:rPr>
                <w:color w:val="000000" w:themeColor="text1"/>
              </w:rPr>
              <w:t>Утвърждаване на замени на представители в СИК от квотата на всички политически партии и коалиции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70372" w:rsidRPr="00C44EB4" w:rsidTr="004F04EE">
        <w:tc>
          <w:tcPr>
            <w:tcW w:w="544" w:type="dxa"/>
          </w:tcPr>
          <w:p w:rsidR="00F70372" w:rsidRPr="00C44EB4" w:rsidRDefault="00F70372" w:rsidP="004F04E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F70372" w:rsidRPr="00AC34F5" w:rsidRDefault="00F70372" w:rsidP="004F04E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Шестнадесети изборен район – Пловдив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70372" w:rsidRPr="00C44EB4" w:rsidTr="004F04EE">
        <w:tc>
          <w:tcPr>
            <w:tcW w:w="544" w:type="dxa"/>
          </w:tcPr>
          <w:p w:rsidR="00F70372" w:rsidRPr="00C44EB4" w:rsidRDefault="00F70372" w:rsidP="004F04E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F70372" w:rsidRPr="00C44EB4" w:rsidRDefault="00F70372" w:rsidP="004F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3C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Преустановяване на машинно гласуване поради непреодолими външни обстоятелства при машинно гласуване само по отношение на една СУЕМГ в избирателна секция с две СУЕМГ, по реда на чл. 269 ИК и т. V.1 от Методическите указания на ЦИК по прилагане на ИК за СИК в страната за изборите за президент и вицепрезидент на републиката на 21.11.2021 г. – втори тур, в СИК № 162206071 в Шестнадесети многомандатен изборен район-Пловдив.</w:t>
            </w:r>
          </w:p>
        </w:tc>
        <w:tc>
          <w:tcPr>
            <w:tcW w:w="1567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70372" w:rsidRPr="00C44EB4" w:rsidTr="004F04EE">
        <w:tc>
          <w:tcPr>
            <w:tcW w:w="544" w:type="dxa"/>
          </w:tcPr>
          <w:p w:rsidR="00F70372" w:rsidRDefault="00F70372" w:rsidP="004F04E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F70372" w:rsidRPr="00D063C2" w:rsidRDefault="00F70372" w:rsidP="004F04E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F70372" w:rsidRPr="00C44EB4" w:rsidRDefault="00F70372" w:rsidP="004F04E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220998" w:rsidRPr="00DD6978" w:rsidRDefault="0043773A" w:rsidP="0043773A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липса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и възражения от страна на членовете на РИК, проектът на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 бе подложен на поименно гласуване и резултатите от него са както следва:</w:t>
      </w:r>
      <w:r w:rsid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3773A" w:rsidRPr="00636E3F" w:rsidTr="00E9159E">
        <w:trPr>
          <w:trHeight w:val="502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43773A" w:rsidRPr="002F4A43" w:rsidRDefault="00FF5CB8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</w:t>
            </w:r>
            <w:r w:rsidR="00345B57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43773A" w:rsidRPr="002F4A43" w:rsidRDefault="00345B57" w:rsidP="005F503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43773A" w:rsidRPr="008729E7" w:rsidRDefault="00FF5CB8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B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3773A" w:rsidRPr="00636E3F" w:rsidTr="00E9159E">
        <w:trPr>
          <w:trHeight w:val="320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43773A" w:rsidRPr="002F4A43" w:rsidRDefault="00FF5CB8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43773A" w:rsidRPr="000838B4" w:rsidRDefault="00345B57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43773A" w:rsidRPr="002F4A43" w:rsidRDefault="00FF5CB8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B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43773A" w:rsidRPr="002F4A43" w:rsidRDefault="00733A0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961CAD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3A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се прие от РИК 16 – Пловдив с мнозинство от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присъстващите с </w:t>
      </w:r>
      <w:r w:rsidR="00DD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2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„ЗА”.</w:t>
      </w:r>
    </w:p>
    <w:p w:rsidR="00720004" w:rsidRPr="000771A2" w:rsidRDefault="0043773A" w:rsidP="00720004">
      <w:pPr>
        <w:pStyle w:val="aa"/>
        <w:shd w:val="clear" w:color="auto" w:fill="FFFFFF"/>
        <w:spacing w:after="150"/>
        <w:jc w:val="both"/>
        <w:rPr>
          <w:color w:val="000000" w:themeColor="text1"/>
        </w:rPr>
      </w:pPr>
      <w:r w:rsidRPr="00CD4E35">
        <w:rPr>
          <w:b/>
          <w:color w:val="000000" w:themeColor="text1"/>
        </w:rPr>
        <w:t>По т.1</w:t>
      </w:r>
      <w:r w:rsidRPr="00CD4E35">
        <w:rPr>
          <w:color w:val="000000" w:themeColor="text1"/>
        </w:rPr>
        <w:t xml:space="preserve"> от дневния ред докладва</w:t>
      </w:r>
      <w:r w:rsidR="00C1669A" w:rsidRPr="00CD4E35">
        <w:rPr>
          <w:color w:val="000000" w:themeColor="text1"/>
        </w:rPr>
        <w:t xml:space="preserve"> </w:t>
      </w:r>
      <w:r w:rsidR="008729E7">
        <w:rPr>
          <w:color w:val="000000" w:themeColor="text1"/>
        </w:rPr>
        <w:t>Ивайло Василев- председател</w:t>
      </w:r>
      <w:r w:rsidR="00C1669A" w:rsidRPr="00CD4E35">
        <w:rPr>
          <w:color w:val="000000" w:themeColor="text1"/>
        </w:rPr>
        <w:t xml:space="preserve"> </w:t>
      </w:r>
      <w:r w:rsidRPr="00CD4E35">
        <w:rPr>
          <w:color w:val="000000" w:themeColor="text1"/>
        </w:rPr>
        <w:t xml:space="preserve">на РИК-16 Пловдив. Предложен бе проект на решение относно: </w:t>
      </w:r>
      <w:r w:rsidR="00720004" w:rsidRPr="006D3CA6">
        <w:rPr>
          <w:color w:val="000000" w:themeColor="text1"/>
        </w:rPr>
        <w:t>Утвърждаване на замени на представители в СИК от квотата на всички политически партии и коалиции за участие в изборите за президент и вицепрезидент на 21 ноември 2021 г.</w:t>
      </w:r>
    </w:p>
    <w:p w:rsidR="0043773A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077047" w:rsidRPr="00A41F9A" w:rsidRDefault="00077047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4F04EE">
        <w:trPr>
          <w:trHeight w:val="502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077047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077047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rPr>
          <w:trHeight w:val="320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180C89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B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220998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047" w:rsidRPr="00961CAD" w:rsidRDefault="00077047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CAE" w:rsidRPr="00635CAE" w:rsidRDefault="0043773A" w:rsidP="0063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DD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38B4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 w:rsidR="0001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5CAE" w:rsidRPr="0063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основание на чл. 72, ал.1, т.4 от ИК, Районната избирателна комисия-16 Пловдив,</w:t>
      </w:r>
    </w:p>
    <w:p w:rsidR="00077047" w:rsidRPr="00635CAE" w:rsidRDefault="00077047" w:rsidP="00CD4E3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</w:t>
      </w:r>
      <w:r w:rsidR="004F04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B5315" w:rsidRPr="007D733E" w:rsidRDefault="000B5315" w:rsidP="000B53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</w:pPr>
      <w:r w:rsidRPr="007D733E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t>РЕШЕНИЕ</w:t>
      </w:r>
      <w:r w:rsidRPr="007D733E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br/>
        <w:t>№ 156-НС</w:t>
      </w:r>
      <w:r w:rsidRPr="007D733E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br/>
        <w:t>Пловдив Град, 21.11.2021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6559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ОТНОСНО</w:t>
      </w:r>
      <w:r w:rsidRPr="00D32539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Утвърждаване на замени на представители в СИК от квотата на всички политически партии и коалиции за участие в изборите за президент и вицепрезидент на 21 ноември 2021 г.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Районната избирателна комисия 16-Пловдив, в изборния ден са постъпили заявления от всички политически партии и коалиции, относно предложения за промени в състава на СИК във всички административни райони. Към заявленията са приложени пълномощни на заявителите.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Предложенията за замени в съставите на СИК на територията на град Пловдив са представени и подписани, както на хартиен носител, така също са налични и на цифров такъв.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 72, ал. 1, т. 4 от ИК, Районната избирателна комисия 16 - Пловдив,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5315" w:rsidRPr="000B5315" w:rsidRDefault="000B5315" w:rsidP="000B53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предложените от всички политически партии и коалиции замени в състави на СИК, съгласно Приложение 1, което не се публикува. 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 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издадените удостоверения на заменените членове на СИК.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 на новоназначените членове на СИК.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УКАЗВА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 на членовете на СИК, че при изпълнение на своите функции са длъжностни лица по смисъла на чл. 93, т. 1 от Наказателния кодекс.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УКАЗВА</w:t>
      </w: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 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B5315" w:rsidRPr="000B5315" w:rsidRDefault="000B5315" w:rsidP="000B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5315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220998" w:rsidRPr="00635CAE" w:rsidRDefault="00220998" w:rsidP="00635C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4EE" w:rsidRPr="004F04EE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4F04EE" w:rsidRPr="006D3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Шестнадесети изборен район – Пловдив за участие в изборите за президент и вицепрезидент на 21 ноември 2021 г.</w:t>
      </w:r>
    </w:p>
    <w:p w:rsidR="00ED50F7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4F04EE">
        <w:trPr>
          <w:trHeight w:val="502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C93344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C93344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rPr>
          <w:trHeight w:val="320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C93344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C93344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Pr="00CD4E35" w:rsidRDefault="00ED50F7" w:rsidP="00ED50F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4F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чл. 72, ал.1, т.4 от ИК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702F06" w:rsidRPr="00BC25FF" w:rsidRDefault="00702F06" w:rsidP="00702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</w:pPr>
      <w:r w:rsidRPr="00BC25FF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t>РЕШЕНИЕ</w:t>
      </w:r>
      <w:r w:rsidRPr="00BC25FF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br/>
        <w:t>№ 157-ПВР</w:t>
      </w:r>
      <w:r w:rsidRPr="00BC25FF">
        <w:rPr>
          <w:rFonts w:ascii="Times New Roman" w:eastAsia="Times New Roman" w:hAnsi="Times New Roman" w:cs="Times New Roman"/>
          <w:b/>
          <w:color w:val="333333"/>
          <w:sz w:val="28"/>
          <w:szCs w:val="34"/>
        </w:rPr>
        <w:br/>
        <w:t>Пловдив Град, 21.11.2021</w:t>
      </w:r>
    </w:p>
    <w:p w:rsidR="00702F06" w:rsidRPr="00702F06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Шестнадесети изборен район – Пловдив за участие в изборите за президент и вицепрезидент на 21 ноември 2021 г. </w:t>
      </w:r>
    </w:p>
    <w:p w:rsidR="00702F06" w:rsidRPr="00702F06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Във връзка с откриването на изборния ден за народни представители и президент и вицепрезидент на дата 21.11.2021 год. и </w:t>
      </w:r>
      <w:proofErr w:type="spellStart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неявили</w:t>
      </w:r>
      <w:proofErr w:type="spellEnd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членове в съставите на СИК в Шестнадесети изборен район – Пловдив, Районната избирателна комисия следва да вземе решение за попълване на ръководствата на съответните СИК на територията на изборния район, където има </w:t>
      </w:r>
      <w:proofErr w:type="spellStart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неявили</w:t>
      </w:r>
      <w:proofErr w:type="spellEnd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членове на СИК от ръководния им състав, за които не са постъпили предложения за нови членове от квотата на съответната партия/коалиция. Попълването на ръководствата на всяка СИК ще се извърши от явилите се членове и при спазване на изискванията на ИК.</w:t>
      </w:r>
    </w:p>
    <w:p w:rsidR="00702F06" w:rsidRPr="00702F06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на гореизложеното, както и на основание  чл. 72, ал. 1, т. 4, във връзка с чл. 92, ал. 3 от Изборния кодекс, РИК 16 – Пловдив,</w:t>
      </w:r>
    </w:p>
    <w:p w:rsidR="00702F06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20998" w:rsidRPr="00702F06" w:rsidRDefault="00220998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2F06" w:rsidRPr="00702F06" w:rsidRDefault="00702F06" w:rsidP="00220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702F06" w:rsidRPr="00702F06" w:rsidRDefault="00702F06" w:rsidP="00702F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</w:t>
      </w: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 в ръководствата на СИК (председател; зам.-председател и секретар) членовете на СИК, описани в Приложение 1 – неразделна част от настоящото решение и им издава нови удостоверения, съобразно заеманата от тях ръководна позиция в съответната СИК на територията на Шестнадесети изборен район – Пловдив.</w:t>
      </w:r>
    </w:p>
    <w:p w:rsidR="00702F06" w:rsidRPr="00702F06" w:rsidRDefault="00702F06" w:rsidP="00702F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удостоверенията на членовете по т.1, издадени преди 21.11.2021 год.</w:t>
      </w:r>
    </w:p>
    <w:p w:rsidR="00702F06" w:rsidRPr="00220998" w:rsidRDefault="00702F06" w:rsidP="002209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удостоверенията на всички членове на СИК, </w:t>
      </w:r>
      <w:proofErr w:type="spellStart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неявили</w:t>
      </w:r>
      <w:proofErr w:type="spellEnd"/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в изборния ден – 21.11.2021 год.</w:t>
      </w:r>
    </w:p>
    <w:p w:rsidR="00702F06" w:rsidRPr="00702F06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F06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Настоящото решение подлежи на обжалване пред Централната избирателна комисия в тридневен срок от обявяването му.</w:t>
      </w:r>
    </w:p>
    <w:p w:rsidR="00702F06" w:rsidRPr="008F754D" w:rsidRDefault="00702F06" w:rsidP="00702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02F06" w:rsidRPr="00C44EB4" w:rsidRDefault="00ED50F7" w:rsidP="00702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3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702F06" w:rsidRPr="006D3C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Преустановяване на машинно гласуване поради непреодолими външни обстоятелства при машинно гласуване само по отношение на една СУЕМГ в избирателна секция с две СУЕМГ, по реда на чл. 269 ИК и т. V.1 от Методическите указания на ЦИК по прилагане на ИК за СИК в страната за изборите за президент и вицепрезидент на републиката на 21.11.2021 г. – втори тур, в СИК № 162206071 в Шестнадесети многомандатен изборен район-Пловдив.</w:t>
      </w:r>
    </w:p>
    <w:p w:rsidR="001B2912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1B2912" w:rsidRPr="00A41F9A" w:rsidRDefault="001B2912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4F04EE">
        <w:trPr>
          <w:trHeight w:val="502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567C1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567C1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rPr>
          <w:trHeight w:val="320"/>
        </w:trPr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567C1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567C1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4F04EE">
        <w:tc>
          <w:tcPr>
            <w:tcW w:w="543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4F04E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4F0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Default="00ED50F7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2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A17E95" w:rsidRPr="00A17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основание чл.72 ал.1 т.1, във връзка с чл.124 ал.4 от ИК и Решение № 184-НС/07.06.2021г. на ЦИК, Районна избирателна комисия 16 Пловдив</w:t>
      </w:r>
      <w:r w:rsid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702F06" w:rsidRPr="00A17E95" w:rsidRDefault="00702F06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2F06" w:rsidRPr="000262F0" w:rsidRDefault="00702F06" w:rsidP="00702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026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</w:t>
      </w:r>
      <w:r w:rsidRPr="00026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26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158-ПВР</w:t>
      </w:r>
      <w:r w:rsidRPr="00026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21.11.2021 г. </w:t>
      </w:r>
    </w:p>
    <w:p w:rsidR="00702F06" w:rsidRPr="000262F0" w:rsidRDefault="00702F06" w:rsidP="00702F06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1DB7">
        <w:rPr>
          <w:b/>
          <w:color w:val="000000" w:themeColor="text1"/>
        </w:rPr>
        <w:t>ОТНОСНО</w:t>
      </w:r>
      <w:r w:rsidRPr="000262F0">
        <w:rPr>
          <w:color w:val="000000" w:themeColor="text1"/>
        </w:rPr>
        <w:t xml:space="preserve">: Преустановяване на машинно гласуване поради непреодолими външни обстоятелства при машинно гласуване само по отношение на една СУЕМГ в избирателна секция с две СУЕМГ, по реда на чл. 269 ИК и т. </w:t>
      </w:r>
      <w:r w:rsidRPr="000262F0">
        <w:rPr>
          <w:color w:val="000000" w:themeColor="text1"/>
          <w:lang w:val="en-US"/>
        </w:rPr>
        <w:t xml:space="preserve">V.1 </w:t>
      </w:r>
      <w:r w:rsidRPr="000262F0">
        <w:rPr>
          <w:color w:val="000000" w:themeColor="text1"/>
        </w:rPr>
        <w:t xml:space="preserve">от </w:t>
      </w:r>
      <w:r w:rsidRPr="000262F0">
        <w:rPr>
          <w:color w:val="000000" w:themeColor="text1"/>
          <w:shd w:val="clear" w:color="auto" w:fill="FFFFFF"/>
        </w:rPr>
        <w:t xml:space="preserve">Методическите указания на ЦИК по прилагане на ИК за СИК в страната за изборите за президент и вицепрезидент на републиката на 21.11.2021 г. – втори тур, </w:t>
      </w:r>
      <w:r w:rsidRPr="000262F0">
        <w:rPr>
          <w:color w:val="000000" w:themeColor="text1"/>
        </w:rPr>
        <w:t xml:space="preserve">в СИК </w:t>
      </w:r>
      <w:r w:rsidRPr="000262F0">
        <w:rPr>
          <w:color w:val="000000" w:themeColor="text1"/>
          <w:shd w:val="clear" w:color="auto" w:fill="FFFFFF"/>
        </w:rPr>
        <w:t>№ 162206071</w:t>
      </w:r>
      <w:r w:rsidRPr="000262F0">
        <w:rPr>
          <w:color w:val="000000" w:themeColor="text1"/>
        </w:rPr>
        <w:t xml:space="preserve"> в Шестнадесети многомандатен изборен район-Пловдив.</w:t>
      </w:r>
    </w:p>
    <w:p w:rsidR="00702F06" w:rsidRPr="000262F0" w:rsidRDefault="00702F06" w:rsidP="00702F06">
      <w:pPr>
        <w:pStyle w:val="21"/>
        <w:spacing w:line="240" w:lineRule="auto"/>
        <w:ind w:firstLine="0"/>
      </w:pPr>
      <w:r w:rsidRPr="000262F0">
        <w:rPr>
          <w:color w:val="000000" w:themeColor="text1"/>
        </w:rPr>
        <w:t>На 21.11.2021 г., в 10</w:t>
      </w:r>
      <w:r w:rsidRPr="000262F0">
        <w:rPr>
          <w:color w:val="000000" w:themeColor="text1"/>
          <w:lang w:val="en-US"/>
        </w:rPr>
        <w:t>:</w:t>
      </w:r>
      <w:r w:rsidRPr="000262F0">
        <w:rPr>
          <w:color w:val="000000" w:themeColor="text1"/>
        </w:rPr>
        <w:t>00</w:t>
      </w:r>
      <w:r w:rsidRPr="000262F0">
        <w:rPr>
          <w:color w:val="000000" w:themeColor="text1"/>
          <w:lang w:val="en-US"/>
        </w:rPr>
        <w:t xml:space="preserve"> </w:t>
      </w:r>
      <w:r w:rsidRPr="000262F0">
        <w:rPr>
          <w:color w:val="000000" w:themeColor="text1"/>
        </w:rPr>
        <w:t>ч., в Районната избирателна комисия в Шестнадесети изборен район-Пловдив, е постъпил сигнал по телефона от СИК №</w:t>
      </w:r>
      <w:r w:rsidRPr="000262F0">
        <w:rPr>
          <w:color w:val="000000" w:themeColor="text1"/>
          <w:shd w:val="clear" w:color="auto" w:fill="FFFFFF"/>
        </w:rPr>
        <w:t xml:space="preserve"> 162206071</w:t>
      </w:r>
      <w:r w:rsidRPr="000262F0">
        <w:rPr>
          <w:color w:val="000000" w:themeColor="text1"/>
        </w:rPr>
        <w:t xml:space="preserve">относно СУЕМГ, </w:t>
      </w:r>
      <w:r w:rsidRPr="000262F0">
        <w:t xml:space="preserve"> </w:t>
      </w:r>
      <w:r w:rsidRPr="000262F0">
        <w:rPr>
          <w:color w:val="000000" w:themeColor="text1"/>
        </w:rPr>
        <w:t>в избирателна секция с две СУЕМГ</w:t>
      </w:r>
      <w:r w:rsidRPr="000262F0">
        <w:t xml:space="preserve">, за която работата е преустановена, по реда на чл. 269 ИК. </w:t>
      </w:r>
    </w:p>
    <w:p w:rsidR="00702F06" w:rsidRPr="000262F0" w:rsidRDefault="00702F06" w:rsidP="00702F06">
      <w:pPr>
        <w:pStyle w:val="aa"/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 w:rsidRPr="000262F0">
        <w:rPr>
          <w:color w:val="000000" w:themeColor="text1"/>
        </w:rPr>
        <w:t xml:space="preserve">По надлежния ред, СИК </w:t>
      </w:r>
      <w:r w:rsidRPr="000262F0">
        <w:rPr>
          <w:color w:val="000000" w:themeColor="text1"/>
          <w:shd w:val="clear" w:color="auto" w:fill="FFFFFF"/>
        </w:rPr>
        <w:t xml:space="preserve">№ 162206071 е предоставил заверен препис от Приложение № 5: Протокол за наличие на предпоставки по чл. 269 ИК от Методическите указания на ЦИК по прилагане на ИК за СИК в страната за изборите за президент и вицепрезидент на републиката на 21.11.2021 г. </w:t>
      </w:r>
    </w:p>
    <w:p w:rsidR="00702F06" w:rsidRPr="000262F0" w:rsidRDefault="00702F06" w:rsidP="00702F06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262F0">
        <w:rPr>
          <w:color w:val="000000" w:themeColor="text1"/>
        </w:rPr>
        <w:t>С оглед гореизложеното, на основание чл. 72, ал. 1, т. 29 във връзка с чл. 269 ИК, Районната избирателна комисия в Шестнадесети изборен район-Пловдив,</w:t>
      </w:r>
    </w:p>
    <w:p w:rsidR="00702F06" w:rsidRDefault="00702F06" w:rsidP="00702F06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220998" w:rsidRPr="000262F0" w:rsidRDefault="00220998" w:rsidP="00702F06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02F06" w:rsidRPr="00AD6707" w:rsidRDefault="00702F06" w:rsidP="00702F06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6707">
        <w:rPr>
          <w:rStyle w:val="ab"/>
          <w:rFonts w:eastAsiaTheme="minorEastAsia"/>
          <w:b/>
          <w:color w:val="000000" w:themeColor="text1"/>
        </w:rPr>
        <w:lastRenderedPageBreak/>
        <w:t>Р Е Ш И:</w:t>
      </w:r>
    </w:p>
    <w:p w:rsidR="00702F06" w:rsidRPr="000262F0" w:rsidRDefault="00702F06" w:rsidP="00702F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62F0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УКАЗВА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 СИК 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162206071, 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Шестнадесети многомандатен изборен район-Пловдив да 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върне формуляри от Приложение 9-ПВР ведно с прилежащата му чернова към методическите указания и да попълни формуляри от секционни протоколи Приложение № 103-ПВР-кр с фабричен номер </w:t>
      </w:r>
      <w:r w:rsidRPr="00026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16230051</w:t>
      </w:r>
      <w:r w:rsidRPr="000262F0">
        <w:rPr>
          <w:rFonts w:ascii="Times New Roman" w:hAnsi="Times New Roman" w:cs="Times New Roman"/>
          <w:sz w:val="24"/>
          <w:szCs w:val="24"/>
        </w:rPr>
        <w:t xml:space="preserve"> ведно с чернова на Приложение № 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103-ПВР-кр, предадени им по ред, определен в Решение № 107-ПВР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 w:rsidRPr="00026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 на Районната избирателна комисия в Шестнадесети изборен район-Пловдив.</w:t>
      </w:r>
    </w:p>
    <w:p w:rsidR="00702F06" w:rsidRPr="000262F0" w:rsidRDefault="00702F06" w:rsidP="00702F06">
      <w:pPr>
        <w:pStyle w:val="aa"/>
        <w:shd w:val="clear" w:color="auto" w:fill="FFFFFF"/>
        <w:spacing w:after="150"/>
        <w:jc w:val="both"/>
        <w:rPr>
          <w:color w:val="000000" w:themeColor="text1"/>
        </w:rPr>
      </w:pPr>
      <w:r w:rsidRPr="000262F0">
        <w:rPr>
          <w:color w:val="000000" w:themeColor="text1"/>
        </w:rPr>
        <w:t xml:space="preserve">Препис от настоящото решение незабавно да се изпрати на районната администрация на район </w:t>
      </w:r>
      <w:r w:rsidRPr="000262F0">
        <w:rPr>
          <w:color w:val="000000" w:themeColor="text1"/>
          <w:lang w:val="en-US"/>
        </w:rPr>
        <w:t>“</w:t>
      </w:r>
      <w:r w:rsidRPr="000262F0">
        <w:rPr>
          <w:color w:val="000000" w:themeColor="text1"/>
        </w:rPr>
        <w:t>Тракия</w:t>
      </w:r>
      <w:r w:rsidRPr="000262F0">
        <w:rPr>
          <w:color w:val="000000" w:themeColor="text1"/>
          <w:lang w:val="en-US"/>
        </w:rPr>
        <w:t>”</w:t>
      </w:r>
      <w:r w:rsidRPr="000262F0">
        <w:rPr>
          <w:color w:val="000000" w:themeColor="text1"/>
        </w:rPr>
        <w:t>, гр. Пловдив, за изпълнение.</w:t>
      </w:r>
    </w:p>
    <w:p w:rsidR="00702F06" w:rsidRPr="000262F0" w:rsidRDefault="00702F06" w:rsidP="00702F06">
      <w:pPr>
        <w:pStyle w:val="aa"/>
        <w:shd w:val="clear" w:color="auto" w:fill="FFFFFF"/>
        <w:spacing w:after="150"/>
        <w:jc w:val="both"/>
        <w:rPr>
          <w:b/>
          <w:color w:val="000000" w:themeColor="text1"/>
          <w:shd w:val="clear" w:color="auto" w:fill="FFFFFF"/>
        </w:rPr>
      </w:pPr>
      <w:r w:rsidRPr="000262F0">
        <w:rPr>
          <w:color w:val="000000" w:themeColor="text1"/>
        </w:rPr>
        <w:t xml:space="preserve">Препис от настоящото решение ведно с препис от </w:t>
      </w:r>
      <w:r w:rsidRPr="000262F0">
        <w:rPr>
          <w:color w:val="000000" w:themeColor="text1"/>
          <w:shd w:val="clear" w:color="auto" w:fill="FFFFFF"/>
        </w:rPr>
        <w:t xml:space="preserve">Приложение № 5 - Протокол за наличие на предпоставки по чл. 269 ИК от 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14.11.2021 г., </w:t>
      </w:r>
      <w:r w:rsidRPr="000262F0">
        <w:rPr>
          <w:color w:val="000000" w:themeColor="text1"/>
        </w:rPr>
        <w:t>незабавно да се изпрати на ЦИК, за сведение.</w:t>
      </w:r>
      <w:r w:rsidRPr="000262F0">
        <w:rPr>
          <w:color w:val="000000" w:themeColor="text1"/>
          <w:shd w:val="clear" w:color="auto" w:fill="FFFFFF"/>
        </w:rPr>
        <w:t xml:space="preserve"> </w:t>
      </w:r>
    </w:p>
    <w:p w:rsidR="002E2AAD" w:rsidRDefault="00702F06" w:rsidP="00AD67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6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ЦИК в тридневен срок от обявяването му, по реда на чл. 73 от ИК.</w:t>
      </w:r>
    </w:p>
    <w:p w:rsidR="00AD6707" w:rsidRPr="00AD6707" w:rsidRDefault="00AD6707" w:rsidP="00AD67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21A" w:rsidRDefault="00BC25FF" w:rsidP="00180C8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т.4</w:t>
      </w:r>
      <w:r w:rsidR="002E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0C89">
        <w:rPr>
          <w:rFonts w:ascii="Times New Roman" w:eastAsia="Times New Roman" w:hAnsi="Times New Roman" w:cs="Times New Roman"/>
          <w:sz w:val="24"/>
          <w:szCs w:val="24"/>
        </w:rPr>
        <w:t xml:space="preserve">Калоян </w:t>
      </w:r>
      <w:proofErr w:type="spellStart"/>
      <w:r w:rsidR="00180C89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 w:rsidR="0018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998">
        <w:rPr>
          <w:rFonts w:ascii="Times New Roman" w:eastAsia="Times New Roman" w:hAnsi="Times New Roman" w:cs="Times New Roman"/>
          <w:sz w:val="24"/>
          <w:szCs w:val="24"/>
        </w:rPr>
        <w:t>докладва за сведение пред</w:t>
      </w:r>
      <w:r w:rsidR="00180C89">
        <w:rPr>
          <w:rFonts w:ascii="Times New Roman" w:eastAsia="Times New Roman" w:hAnsi="Times New Roman" w:cs="Times New Roman"/>
          <w:sz w:val="24"/>
          <w:szCs w:val="24"/>
        </w:rPr>
        <w:t xml:space="preserve"> комисия</w:t>
      </w:r>
      <w:r w:rsidR="0022099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80C89">
        <w:rPr>
          <w:rFonts w:ascii="Times New Roman" w:eastAsia="Times New Roman" w:hAnsi="Times New Roman" w:cs="Times New Roman"/>
          <w:sz w:val="24"/>
          <w:szCs w:val="24"/>
        </w:rPr>
        <w:t xml:space="preserve"> сигнал от Лиляна </w:t>
      </w:r>
      <w:proofErr w:type="spellStart"/>
      <w:r w:rsidR="00180C89">
        <w:rPr>
          <w:rFonts w:ascii="Times New Roman" w:eastAsia="Times New Roman" w:hAnsi="Times New Roman" w:cs="Times New Roman"/>
          <w:sz w:val="24"/>
          <w:szCs w:val="24"/>
        </w:rPr>
        <w:t>Здравчева</w:t>
      </w:r>
      <w:proofErr w:type="spellEnd"/>
      <w:r w:rsidR="00180C89">
        <w:rPr>
          <w:rFonts w:ascii="Times New Roman" w:eastAsia="Times New Roman" w:hAnsi="Times New Roman" w:cs="Times New Roman"/>
          <w:sz w:val="24"/>
          <w:szCs w:val="24"/>
        </w:rPr>
        <w:t xml:space="preserve"> относно предполагаемо нарушение на ИК, след което комисията продължи нормално работата си. </w:t>
      </w:r>
    </w:p>
    <w:p w:rsidR="00180C89" w:rsidRPr="00180C89" w:rsidRDefault="00180C89" w:rsidP="00180C8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0F7" w:rsidRDefault="002D621A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Поради изчерпване на дневния ред заседанието се закри в </w:t>
      </w:r>
      <w:r w:rsidR="00AD6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AB1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220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</w:t>
      </w:r>
      <w:bookmarkStart w:id="0" w:name="_GoBack"/>
      <w:bookmarkEnd w:id="0"/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часа.</w:t>
      </w:r>
    </w:p>
    <w:p w:rsidR="00A17E95" w:rsidRDefault="00A17E95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6765" w:rsidRPr="00347BC9" w:rsidRDefault="00AD6765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773A" w:rsidRPr="00345B57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Председател: </w:t>
      </w:r>
      <w:r w:rsidRPr="00220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Ивайло </w:t>
      </w:r>
      <w:r w:rsidR="00220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Стоилов </w:t>
      </w:r>
      <w:r w:rsidRPr="00220998">
        <w:rPr>
          <w:rFonts w:ascii="Times New Roman" w:hAnsi="Times New Roman" w:cs="Times New Roman"/>
          <w:color w:val="000000" w:themeColor="text1"/>
          <w:sz w:val="24"/>
          <w:szCs w:val="24"/>
        </w:rPr>
        <w:t>Василев</w:t>
      </w:r>
    </w:p>
    <w:p w:rsidR="0043773A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C7E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AD6765" w:rsidRDefault="00AD6765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765" w:rsidRDefault="00AD6765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C9B" w:rsidRPr="00220998" w:rsidRDefault="00087C9B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45B57" w:rsidRPr="00220998" w:rsidRDefault="00220998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998">
        <w:rPr>
          <w:rFonts w:ascii="Times New Roman" w:hAnsi="Times New Roman" w:cs="Times New Roman"/>
          <w:b/>
          <w:sz w:val="24"/>
        </w:rPr>
        <w:t xml:space="preserve">Секретар: </w:t>
      </w:r>
      <w:r w:rsidRPr="00220998">
        <w:rPr>
          <w:rFonts w:ascii="Times New Roman" w:hAnsi="Times New Roman" w:cs="Times New Roman"/>
          <w:sz w:val="24"/>
        </w:rPr>
        <w:t xml:space="preserve">Мурад Ферад </w:t>
      </w:r>
      <w:proofErr w:type="spellStart"/>
      <w:r w:rsidRPr="00220998">
        <w:rPr>
          <w:rFonts w:ascii="Times New Roman" w:hAnsi="Times New Roman" w:cs="Times New Roman"/>
          <w:sz w:val="24"/>
        </w:rPr>
        <w:t>Ферад</w:t>
      </w:r>
      <w:proofErr w:type="spellEnd"/>
    </w:p>
    <w:p w:rsidR="002D621A" w:rsidRPr="002D621A" w:rsidRDefault="002D621A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21A">
        <w:rPr>
          <w:rFonts w:ascii="Times New Roman" w:hAnsi="Times New Roman" w:cs="Times New Roman"/>
          <w:b/>
        </w:rPr>
        <w:t xml:space="preserve"> </w:t>
      </w:r>
    </w:p>
    <w:p w:rsidR="00C101A9" w:rsidRPr="00961CAD" w:rsidRDefault="002D621A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621A">
        <w:rPr>
          <w:rFonts w:ascii="Times New Roman" w:hAnsi="Times New Roman" w:cs="Times New Roman"/>
        </w:rPr>
        <w:t>……………………………….</w:t>
      </w:r>
    </w:p>
    <w:sectPr w:rsidR="00C101A9" w:rsidRPr="00961CAD" w:rsidSect="00E91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9C" w:rsidRDefault="000B429C">
      <w:pPr>
        <w:spacing w:after="0" w:line="240" w:lineRule="auto"/>
      </w:pPr>
      <w:r>
        <w:separator/>
      </w:r>
    </w:p>
  </w:endnote>
  <w:endnote w:type="continuationSeparator" w:id="0">
    <w:p w:rsidR="000B429C" w:rsidRDefault="000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EE" w:rsidRPr="00A6439F" w:rsidRDefault="004F04EE" w:rsidP="009B3EF7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color w:val="000000" w:themeColor="text1"/>
        <w:sz w:val="20"/>
        <w:szCs w:val="20"/>
      </w:rPr>
    </w:pPr>
    <w:r w:rsidRPr="00A6439F">
      <w:rPr>
        <w:rFonts w:ascii="Times New Roman" w:hAnsi="Times New Roman"/>
        <w:color w:val="000000" w:themeColor="text1"/>
        <w:sz w:val="20"/>
        <w:szCs w:val="20"/>
      </w:rPr>
      <w:t>гр. Пловдив, бул. "Цар Борис III Обединител" 37, Международен панаир, ПАЛАТА № 7, тел.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rik16.cik.bg</w:t>
      </w:r>
    </w:hyperlink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; e-mail: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rik16@cik.bg</w:t>
      </w:r>
    </w:hyperlink>
  </w:p>
  <w:p w:rsidR="004F04EE" w:rsidRPr="00A6439F" w:rsidRDefault="004F04EE" w:rsidP="009B3EF7">
    <w:pPr>
      <w:pStyle w:val="a5"/>
      <w:rPr>
        <w:color w:val="000000" w:themeColor="text1"/>
      </w:rPr>
    </w:pPr>
  </w:p>
  <w:p w:rsidR="004F04EE" w:rsidRPr="00A6439F" w:rsidRDefault="004F04EE" w:rsidP="00E9159E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9C" w:rsidRDefault="000B429C">
      <w:pPr>
        <w:spacing w:after="0" w:line="240" w:lineRule="auto"/>
      </w:pPr>
      <w:r>
        <w:separator/>
      </w:r>
    </w:p>
  </w:footnote>
  <w:footnote w:type="continuationSeparator" w:id="0">
    <w:p w:rsidR="000B429C" w:rsidRDefault="000B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EE" w:rsidRPr="00277F8F" w:rsidRDefault="004F04EE" w:rsidP="00E9159E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4F04EE" w:rsidRPr="0027687E" w:rsidRDefault="004F04EE" w:rsidP="00E9159E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4F04EE" w:rsidRDefault="004F04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DEA"/>
    <w:multiLevelType w:val="multilevel"/>
    <w:tmpl w:val="A3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209D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720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09F"/>
    <w:multiLevelType w:val="hybridMultilevel"/>
    <w:tmpl w:val="E45AE134"/>
    <w:lvl w:ilvl="0" w:tplc="92F67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7D2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168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88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5C32"/>
    <w:multiLevelType w:val="hybridMultilevel"/>
    <w:tmpl w:val="4E00D9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D104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C6C02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2613"/>
    <w:multiLevelType w:val="multilevel"/>
    <w:tmpl w:val="AE2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C2911"/>
    <w:multiLevelType w:val="multilevel"/>
    <w:tmpl w:val="602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36C7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66D9"/>
    <w:rsid w:val="000121D2"/>
    <w:rsid w:val="00024623"/>
    <w:rsid w:val="00031EB0"/>
    <w:rsid w:val="000648A1"/>
    <w:rsid w:val="00077047"/>
    <w:rsid w:val="000838B4"/>
    <w:rsid w:val="00087C9B"/>
    <w:rsid w:val="00093D17"/>
    <w:rsid w:val="00097569"/>
    <w:rsid w:val="000B429C"/>
    <w:rsid w:val="000B4F8B"/>
    <w:rsid w:val="000B5315"/>
    <w:rsid w:val="000B7942"/>
    <w:rsid w:val="000F259E"/>
    <w:rsid w:val="00103B5E"/>
    <w:rsid w:val="00106C3F"/>
    <w:rsid w:val="001256B2"/>
    <w:rsid w:val="00127F97"/>
    <w:rsid w:val="0016507D"/>
    <w:rsid w:val="00175F7C"/>
    <w:rsid w:val="00180C89"/>
    <w:rsid w:val="001830A2"/>
    <w:rsid w:val="0019260B"/>
    <w:rsid w:val="001B2912"/>
    <w:rsid w:val="001D1074"/>
    <w:rsid w:val="001D4F5A"/>
    <w:rsid w:val="001E0432"/>
    <w:rsid w:val="001E19C4"/>
    <w:rsid w:val="001F07C7"/>
    <w:rsid w:val="00202CBA"/>
    <w:rsid w:val="00220998"/>
    <w:rsid w:val="002460F4"/>
    <w:rsid w:val="00262C8D"/>
    <w:rsid w:val="00265360"/>
    <w:rsid w:val="002661B0"/>
    <w:rsid w:val="00285BED"/>
    <w:rsid w:val="00290676"/>
    <w:rsid w:val="00292D49"/>
    <w:rsid w:val="002C0427"/>
    <w:rsid w:val="002D621A"/>
    <w:rsid w:val="002E2AAD"/>
    <w:rsid w:val="002F0F4F"/>
    <w:rsid w:val="002F2FE5"/>
    <w:rsid w:val="002F4A43"/>
    <w:rsid w:val="003016CA"/>
    <w:rsid w:val="00331EBF"/>
    <w:rsid w:val="00333B33"/>
    <w:rsid w:val="00345925"/>
    <w:rsid w:val="00345B57"/>
    <w:rsid w:val="00347BC9"/>
    <w:rsid w:val="0035059C"/>
    <w:rsid w:val="00350C7E"/>
    <w:rsid w:val="00356286"/>
    <w:rsid w:val="003702E4"/>
    <w:rsid w:val="003710C1"/>
    <w:rsid w:val="00393F54"/>
    <w:rsid w:val="003D28BA"/>
    <w:rsid w:val="003E3D33"/>
    <w:rsid w:val="00402C68"/>
    <w:rsid w:val="004030F7"/>
    <w:rsid w:val="00415468"/>
    <w:rsid w:val="0043773A"/>
    <w:rsid w:val="00481FFC"/>
    <w:rsid w:val="00483462"/>
    <w:rsid w:val="00494074"/>
    <w:rsid w:val="00494B56"/>
    <w:rsid w:val="004A1CC5"/>
    <w:rsid w:val="004B78C1"/>
    <w:rsid w:val="004C12CA"/>
    <w:rsid w:val="004C1492"/>
    <w:rsid w:val="004C6C18"/>
    <w:rsid w:val="004D45B8"/>
    <w:rsid w:val="004F04EE"/>
    <w:rsid w:val="00503DBB"/>
    <w:rsid w:val="00516F09"/>
    <w:rsid w:val="005178CD"/>
    <w:rsid w:val="0053615E"/>
    <w:rsid w:val="00546105"/>
    <w:rsid w:val="005512D7"/>
    <w:rsid w:val="0055409B"/>
    <w:rsid w:val="0056015C"/>
    <w:rsid w:val="00565BC5"/>
    <w:rsid w:val="00567C12"/>
    <w:rsid w:val="005A16F8"/>
    <w:rsid w:val="005B0AA1"/>
    <w:rsid w:val="005B7C85"/>
    <w:rsid w:val="005D0323"/>
    <w:rsid w:val="005D2FE4"/>
    <w:rsid w:val="005D3236"/>
    <w:rsid w:val="005D5067"/>
    <w:rsid w:val="005D6DF4"/>
    <w:rsid w:val="005E2089"/>
    <w:rsid w:val="005E59E2"/>
    <w:rsid w:val="005F503A"/>
    <w:rsid w:val="005F6A1B"/>
    <w:rsid w:val="00600078"/>
    <w:rsid w:val="00600AE7"/>
    <w:rsid w:val="006052B2"/>
    <w:rsid w:val="0060654D"/>
    <w:rsid w:val="006348A5"/>
    <w:rsid w:val="00635CAE"/>
    <w:rsid w:val="00636E3F"/>
    <w:rsid w:val="00640D1E"/>
    <w:rsid w:val="00647CFE"/>
    <w:rsid w:val="0065244C"/>
    <w:rsid w:val="006B26CD"/>
    <w:rsid w:val="006B72A9"/>
    <w:rsid w:val="006D1A18"/>
    <w:rsid w:val="00702F06"/>
    <w:rsid w:val="00707E6A"/>
    <w:rsid w:val="00720004"/>
    <w:rsid w:val="00733A09"/>
    <w:rsid w:val="00733BE7"/>
    <w:rsid w:val="007363F2"/>
    <w:rsid w:val="007371B3"/>
    <w:rsid w:val="00741656"/>
    <w:rsid w:val="007513A5"/>
    <w:rsid w:val="007554D9"/>
    <w:rsid w:val="0076439C"/>
    <w:rsid w:val="00765F9C"/>
    <w:rsid w:val="00771E00"/>
    <w:rsid w:val="0077577F"/>
    <w:rsid w:val="007B4CF8"/>
    <w:rsid w:val="007D733E"/>
    <w:rsid w:val="007E271D"/>
    <w:rsid w:val="007F26E0"/>
    <w:rsid w:val="00827B68"/>
    <w:rsid w:val="00867678"/>
    <w:rsid w:val="008729E7"/>
    <w:rsid w:val="00891BED"/>
    <w:rsid w:val="008A1069"/>
    <w:rsid w:val="008B736D"/>
    <w:rsid w:val="008F6DFF"/>
    <w:rsid w:val="009020FC"/>
    <w:rsid w:val="00903561"/>
    <w:rsid w:val="009074CA"/>
    <w:rsid w:val="009113BD"/>
    <w:rsid w:val="00920F3C"/>
    <w:rsid w:val="009415E6"/>
    <w:rsid w:val="0095308D"/>
    <w:rsid w:val="00961CAD"/>
    <w:rsid w:val="00967261"/>
    <w:rsid w:val="00967309"/>
    <w:rsid w:val="00981910"/>
    <w:rsid w:val="0099705D"/>
    <w:rsid w:val="009B3EF7"/>
    <w:rsid w:val="009F02B9"/>
    <w:rsid w:val="009F3EFB"/>
    <w:rsid w:val="00A17E95"/>
    <w:rsid w:val="00A346FE"/>
    <w:rsid w:val="00A41C8C"/>
    <w:rsid w:val="00A41F9A"/>
    <w:rsid w:val="00A4383E"/>
    <w:rsid w:val="00A43A37"/>
    <w:rsid w:val="00A6439F"/>
    <w:rsid w:val="00A753D0"/>
    <w:rsid w:val="00A94AF1"/>
    <w:rsid w:val="00AA3632"/>
    <w:rsid w:val="00AB1572"/>
    <w:rsid w:val="00AB2687"/>
    <w:rsid w:val="00AD6707"/>
    <w:rsid w:val="00AD6765"/>
    <w:rsid w:val="00AD6870"/>
    <w:rsid w:val="00AE0F2A"/>
    <w:rsid w:val="00AE218F"/>
    <w:rsid w:val="00B17D98"/>
    <w:rsid w:val="00B255DD"/>
    <w:rsid w:val="00B67389"/>
    <w:rsid w:val="00B83142"/>
    <w:rsid w:val="00BB284B"/>
    <w:rsid w:val="00BC25FF"/>
    <w:rsid w:val="00BD4FD1"/>
    <w:rsid w:val="00BF6638"/>
    <w:rsid w:val="00C0619F"/>
    <w:rsid w:val="00C101A9"/>
    <w:rsid w:val="00C12F0C"/>
    <w:rsid w:val="00C1669A"/>
    <w:rsid w:val="00C535B1"/>
    <w:rsid w:val="00C5406E"/>
    <w:rsid w:val="00C86C2F"/>
    <w:rsid w:val="00C93344"/>
    <w:rsid w:val="00C93DFC"/>
    <w:rsid w:val="00CA2E79"/>
    <w:rsid w:val="00CA43AE"/>
    <w:rsid w:val="00CB32EE"/>
    <w:rsid w:val="00CC4703"/>
    <w:rsid w:val="00CD4E35"/>
    <w:rsid w:val="00CD7399"/>
    <w:rsid w:val="00CF3025"/>
    <w:rsid w:val="00D00CD1"/>
    <w:rsid w:val="00D039B7"/>
    <w:rsid w:val="00D069FD"/>
    <w:rsid w:val="00D2232D"/>
    <w:rsid w:val="00D43C41"/>
    <w:rsid w:val="00D50E28"/>
    <w:rsid w:val="00D52D83"/>
    <w:rsid w:val="00D54942"/>
    <w:rsid w:val="00D741C4"/>
    <w:rsid w:val="00D84FCA"/>
    <w:rsid w:val="00DB0C5F"/>
    <w:rsid w:val="00DD6978"/>
    <w:rsid w:val="00DE6767"/>
    <w:rsid w:val="00E01B87"/>
    <w:rsid w:val="00E056CE"/>
    <w:rsid w:val="00E473A4"/>
    <w:rsid w:val="00E7009D"/>
    <w:rsid w:val="00E74FF3"/>
    <w:rsid w:val="00E9159E"/>
    <w:rsid w:val="00E9772B"/>
    <w:rsid w:val="00EA19AF"/>
    <w:rsid w:val="00EA4D12"/>
    <w:rsid w:val="00ED50F7"/>
    <w:rsid w:val="00ED643F"/>
    <w:rsid w:val="00EF5184"/>
    <w:rsid w:val="00EF56E4"/>
    <w:rsid w:val="00F00BF8"/>
    <w:rsid w:val="00F23355"/>
    <w:rsid w:val="00F31833"/>
    <w:rsid w:val="00F33612"/>
    <w:rsid w:val="00F41CAC"/>
    <w:rsid w:val="00F70372"/>
    <w:rsid w:val="00F82298"/>
    <w:rsid w:val="00FA3608"/>
    <w:rsid w:val="00FC160A"/>
    <w:rsid w:val="00FF0008"/>
    <w:rsid w:val="00FF4471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BF90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16F09"/>
    <w:rPr>
      <w:rFonts w:ascii="Segoe UI" w:eastAsiaTheme="minorEastAsia" w:hAnsi="Segoe UI" w:cs="Segoe UI"/>
      <w:sz w:val="18"/>
      <w:szCs w:val="18"/>
      <w:lang w:eastAsia="bg-BG"/>
    </w:rPr>
  </w:style>
  <w:style w:type="paragraph" w:styleId="aa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020FC"/>
    <w:rPr>
      <w:b w:val="0"/>
      <w:bCs/>
    </w:rPr>
  </w:style>
  <w:style w:type="paragraph" w:styleId="ac">
    <w:name w:val="List Paragraph"/>
    <w:basedOn w:val="a"/>
    <w:uiPriority w:val="34"/>
    <w:qFormat/>
    <w:rsid w:val="004377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37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43773A"/>
  </w:style>
  <w:style w:type="numbering" w:customStyle="1" w:styleId="1">
    <w:name w:val="Без списък1"/>
    <w:next w:val="a2"/>
    <w:uiPriority w:val="99"/>
    <w:semiHidden/>
    <w:unhideWhenUsed/>
    <w:rsid w:val="0043773A"/>
  </w:style>
  <w:style w:type="paragraph" w:customStyle="1" w:styleId="resh-title">
    <w:name w:val="resh-title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43773A"/>
  </w:style>
  <w:style w:type="paragraph" w:customStyle="1" w:styleId="msonormal0">
    <w:name w:val="msonormal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3773A"/>
    <w:rPr>
      <w:color w:val="800080"/>
      <w:u w:val="single"/>
    </w:rPr>
  </w:style>
  <w:style w:type="paragraph" w:customStyle="1" w:styleId="xl66">
    <w:name w:val="xl66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f">
    <w:name w:val="Table Grid"/>
    <w:basedOn w:val="a1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customStyle="1" w:styleId="10">
    <w:name w:val="Мрежа в таблица1"/>
    <w:basedOn w:val="a1"/>
    <w:next w:val="af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"/>
    <w:uiPriority w:val="59"/>
    <w:rsid w:val="00093D1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Мрежа в таблица4"/>
    <w:basedOn w:val="a1"/>
    <w:next w:val="af"/>
    <w:uiPriority w:val="39"/>
    <w:rsid w:val="0019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f"/>
    <w:uiPriority w:val="3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Без списък2"/>
    <w:next w:val="a2"/>
    <w:uiPriority w:val="99"/>
    <w:semiHidden/>
    <w:unhideWhenUsed/>
    <w:rsid w:val="00A41F9A"/>
  </w:style>
  <w:style w:type="table" w:customStyle="1" w:styleId="6">
    <w:name w:val="Мрежа в таблица6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702F06"/>
    <w:pPr>
      <w:spacing w:after="0" w:line="32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702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4D64-48C6-4F9A-BDFF-5FB007FC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337</cp:revision>
  <cp:lastPrinted>2021-11-19T17:00:00Z</cp:lastPrinted>
  <dcterms:created xsi:type="dcterms:W3CDTF">2021-11-08T15:45:00Z</dcterms:created>
  <dcterms:modified xsi:type="dcterms:W3CDTF">2021-11-21T17:03:00Z</dcterms:modified>
</cp:coreProperties>
</file>