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 ЗА ДНЕВЕН РЕД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заседание на Районна избирателна комисия 16 – Пловдив, насрочено на 03.04.2021г. от 18:00 часа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Последен номер на </w:t>
        <w:br w:type="textWrapping"/>
        <w:t xml:space="preserve">                                                                                                                             решение: 169-НС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6951"/>
        <w:gridCol w:w="1567"/>
        <w:tblGridChange w:id="0">
          <w:tblGrid>
            <w:gridCol w:w="544"/>
            <w:gridCol w:w="6951"/>
            <w:gridCol w:w="1567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Материали за заседанието: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Член  на РИК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Утвърждаване на замени в съставите на СИК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Регистриране на застъпници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efefe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Публикуване на списък на упълномощени представители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cfcfc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Разглеждане на жалба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after="15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Разни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гр. Пловдив, ул. „Авксентий Велешки” № 20, тел.: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+359 32 625 556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;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+359 32 633 680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; факс: </w:t>
    </w:r>
    <w:hyperlink r:id="rId3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+359 32 628 024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; web: www. </w:t>
    </w:r>
    <w:hyperlink r:id="rId4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rik16.cik.bg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; e-mail: </w:t>
    </w:r>
    <w:hyperlink r:id="rId5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rik16@cik.bg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РАЙОННА ИЗБИРАТЕЛНА КОМИСИЯ 16 ПЛОВДИВ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12B3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Calibri" w:hAnsi="Calibri"/>
      <w:lang w:eastAsia="en-US"/>
    </w:rPr>
  </w:style>
  <w:style w:type="character" w:styleId="a4" w:customStyle="1">
    <w:name w:val="Горен колонтитул Знак"/>
    <w:basedOn w:val="a0"/>
    <w:link w:val="a3"/>
    <w:uiPriority w:val="99"/>
    <w:rsid w:val="00A13591"/>
    <w:rPr>
      <w:rFonts w:ascii="Calibri" w:cs="Times New Roman" w:eastAsia="Calibri" w:hAnsi="Calibri"/>
      <w:lang w:eastAsia="en-US"/>
    </w:rPr>
  </w:style>
  <w:style w:type="paragraph" w:styleId="a5">
    <w:name w:val="footer"/>
    <w:basedOn w:val="a"/>
    <w:link w:val="a6"/>
    <w:uiPriority w:val="99"/>
    <w:unhideWhenUsed w:val="1"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Calibri" w:hAnsi="Calibri"/>
      <w:lang w:eastAsia="en-US"/>
    </w:rPr>
  </w:style>
  <w:style w:type="character" w:styleId="a6" w:customStyle="1">
    <w:name w:val="Долен колонтитул Знак"/>
    <w:basedOn w:val="a0"/>
    <w:link w:val="a5"/>
    <w:uiPriority w:val="99"/>
    <w:rsid w:val="00A13591"/>
    <w:rPr>
      <w:rFonts w:ascii="Calibri" w:cs="Times New Roman" w:eastAsia="Calibri" w:hAnsi="Calibri"/>
      <w:lang w:eastAsia="en-US"/>
    </w:rPr>
  </w:style>
  <w:style w:type="character" w:styleId="a7">
    <w:name w:val="Hyperlink"/>
    <w:basedOn w:val="a0"/>
    <w:uiPriority w:val="99"/>
    <w:semiHidden w:val="1"/>
    <w:unhideWhenUsed w:val="1"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 w:val="1"/>
    <w:rsid w:val="00A13591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a9">
    <w:name w:val="Normal (Web)"/>
    <w:basedOn w:val="a"/>
    <w:uiPriority w:val="99"/>
    <w:unhideWhenUsed w:val="1"/>
    <w:rsid w:val="00A13591"/>
    <w:pPr>
      <w:spacing w:after="24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https://rik16.cik.bg" TargetMode="External"/><Relationship Id="rId5" Type="http://schemas.openxmlformats.org/officeDocument/2006/relationships/hyperlink" Target="mailto:rik1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ikWBiH3hc6HBeAmY4KlKXUYuw==">AMUW2mVvaPt+xiiQ5trBM323JYRlF0ekF+wEqpBJpffHofLF8dB064LJhlDtjNLLl8HWNaUeG07RwOc9m6hxpAkoA5SqJO78JU1n2A2AJjR8TI3ujg40U1s=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2019-04-06T10:42:00Z</dcterms:created>
  <dc:creator>Fujitsu</dc:creator>
</cp:coreProperties>
</file>