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54" w:rsidRPr="00195054" w:rsidRDefault="00195054" w:rsidP="00195054">
      <w:pPr>
        <w:pStyle w:val="a3"/>
        <w:shd w:val="clear" w:color="auto" w:fill="FFFFFF"/>
        <w:spacing w:after="150" w:line="300" w:lineRule="atLeast"/>
        <w:jc w:val="both"/>
      </w:pPr>
      <w:r w:rsidRPr="00195054">
        <w:t xml:space="preserve">ДО </w:t>
      </w:r>
    </w:p>
    <w:p w:rsidR="00195054" w:rsidRPr="00195054" w:rsidRDefault="00195054" w:rsidP="00195054">
      <w:pPr>
        <w:pStyle w:val="a3"/>
        <w:shd w:val="clear" w:color="auto" w:fill="FFFFFF"/>
        <w:spacing w:after="150" w:line="300" w:lineRule="atLeast"/>
        <w:jc w:val="both"/>
      </w:pPr>
      <w:r w:rsidRPr="00195054">
        <w:t>ЦЕНТРАЛНА ИЗБИРАТЕЛНА КОМИСИЯ</w:t>
      </w:r>
    </w:p>
    <w:p w:rsidR="00195054" w:rsidRPr="00195054" w:rsidRDefault="00195054" w:rsidP="00195054">
      <w:pPr>
        <w:pStyle w:val="a3"/>
        <w:shd w:val="clear" w:color="auto" w:fill="FFFFFF"/>
        <w:spacing w:after="150" w:line="300" w:lineRule="atLeast"/>
        <w:jc w:val="both"/>
      </w:pPr>
      <w:r w:rsidRPr="00195054">
        <w:t>Гр. София 1169</w:t>
      </w:r>
    </w:p>
    <w:p w:rsidR="00195054" w:rsidRPr="00195054" w:rsidRDefault="00195054" w:rsidP="00195054">
      <w:pPr>
        <w:pStyle w:val="a3"/>
        <w:shd w:val="clear" w:color="auto" w:fill="FFFFFF"/>
        <w:spacing w:after="150" w:line="300" w:lineRule="atLeast"/>
        <w:jc w:val="both"/>
      </w:pPr>
      <w:r w:rsidRPr="00195054">
        <w:t>пл. "Княз Александър I" № 1</w:t>
      </w:r>
    </w:p>
    <w:p w:rsidR="00195054" w:rsidRPr="00195054" w:rsidRDefault="00195054" w:rsidP="00195054">
      <w:pPr>
        <w:pStyle w:val="a3"/>
        <w:shd w:val="clear" w:color="auto" w:fill="FFFFFF"/>
        <w:spacing w:after="150" w:line="300" w:lineRule="atLeast"/>
        <w:jc w:val="both"/>
      </w:pPr>
      <w:r w:rsidRPr="00195054">
        <w:t>ОБЛАСТЕН УПРАВИТЕЛ НА ОБЛАСТ С АДМИНИСТРАТИВЕН ЦЕНТЪР ПЛОВДИВ</w:t>
      </w:r>
    </w:p>
    <w:p w:rsidR="00195054" w:rsidRPr="00195054" w:rsidRDefault="00195054" w:rsidP="00195054">
      <w:pPr>
        <w:pStyle w:val="a3"/>
        <w:shd w:val="clear" w:color="auto" w:fill="FFFFFF"/>
        <w:spacing w:after="150" w:line="300" w:lineRule="atLeast"/>
        <w:jc w:val="both"/>
      </w:pPr>
      <w:r w:rsidRPr="00195054">
        <w:t xml:space="preserve">Гр. Пловдив, пл. „Никола </w:t>
      </w:r>
      <w:proofErr w:type="spellStart"/>
      <w:r w:rsidRPr="00195054">
        <w:t>Мушанов</w:t>
      </w:r>
      <w:proofErr w:type="spellEnd"/>
      <w:r w:rsidRPr="00195054">
        <w:t>” № 1</w:t>
      </w:r>
    </w:p>
    <w:p w:rsidR="00195054" w:rsidRPr="00195054" w:rsidRDefault="00195054" w:rsidP="00195054">
      <w:pPr>
        <w:pStyle w:val="a3"/>
        <w:shd w:val="clear" w:color="auto" w:fill="FFFFFF"/>
        <w:spacing w:after="150" w:line="300" w:lineRule="atLeast"/>
        <w:jc w:val="both"/>
      </w:pPr>
    </w:p>
    <w:p w:rsidR="00195054" w:rsidRPr="00195054" w:rsidRDefault="00195054" w:rsidP="00195054">
      <w:pPr>
        <w:pStyle w:val="a3"/>
        <w:shd w:val="clear" w:color="auto" w:fill="FFFFFF"/>
        <w:spacing w:after="150" w:line="300" w:lineRule="atLeast"/>
        <w:jc w:val="both"/>
      </w:pPr>
      <w:r w:rsidRPr="00195054">
        <w:t>УВАЖАЕМИ ГОСПОЖИ И ГОСПОДА,</w:t>
      </w:r>
    </w:p>
    <w:p w:rsidR="00195054" w:rsidRPr="00195054" w:rsidRDefault="00195054" w:rsidP="00195054">
      <w:pPr>
        <w:pStyle w:val="a3"/>
        <w:shd w:val="clear" w:color="auto" w:fill="FFFFFF"/>
        <w:spacing w:after="150" w:line="300" w:lineRule="atLeast"/>
        <w:jc w:val="both"/>
      </w:pPr>
      <w:r w:rsidRPr="00195054">
        <w:t>По повод писмо с изх. № ОИ – 10-44/23.04.2019 г. на областен управител на област Пловдив, с което 16 РИК Пловдив град се уведомява, че приемането на протоколите на секционните избирателни комисии от РИК 16 Пловдив на изборите за членове на Европейския парламент от Република България на 26.05.2019 г. ще се извърши в сградата на Многофункционална спортна зала „Колодрум Пловдив“, с адрес: гр. Пловдив, ул. „Найчо Цанов“ № 678, с вход от бул. „Менделеев“ № 2, както и че настаняването на 16 РИК в зала „Колодрум Пловдив“ ще бъде възможно от 23.05.2019 г. изразяваме следното становище:</w:t>
      </w:r>
    </w:p>
    <w:p w:rsidR="00195054" w:rsidRPr="00195054" w:rsidRDefault="00195054" w:rsidP="00195054">
      <w:pPr>
        <w:pStyle w:val="a3"/>
        <w:shd w:val="clear" w:color="auto" w:fill="FFFFFF"/>
        <w:spacing w:after="150" w:line="300" w:lineRule="atLeast"/>
        <w:jc w:val="both"/>
      </w:pPr>
      <w:r w:rsidRPr="00195054">
        <w:t>В периода 2011 – 2017 г. РИК 16 Пловдив град е участвала в организацията на парламентарни избори, национални референдуми, избори за членове на Европейския парламент от Република България, избори за президент и вицепрезидент на републиката като</w:t>
      </w:r>
      <w:r>
        <w:rPr>
          <w:lang w:val="en-US"/>
        </w:rPr>
        <w:t xml:space="preserve"> </w:t>
      </w:r>
      <w:r w:rsidRPr="00195054">
        <w:t>подго</w:t>
      </w:r>
      <w:bookmarkStart w:id="0" w:name="_GoBack"/>
      <w:bookmarkEnd w:id="0"/>
      <w:r w:rsidRPr="00195054">
        <w:t xml:space="preserve">товката и произвеждането на всички избори е било на ниво, максимално осигуряващо защитата на изборните права на гражданите на гр. Пловдив, в съответствие с разпоредбите на Изборния кодекс. Със своята работа РИК 16 винаги е осигурявала един  нормален изборен процес в града, а със своята ангажираност към изборния процес членовете на РИК 16 са доказали, че работата им е прецизна, а обработването на протоколите и приемането на изборните книжа е било бързо и безпроблемно. </w:t>
      </w:r>
    </w:p>
    <w:p w:rsidR="00195054" w:rsidRPr="00195054" w:rsidRDefault="00195054" w:rsidP="00195054">
      <w:pPr>
        <w:pStyle w:val="a3"/>
        <w:shd w:val="clear" w:color="auto" w:fill="FFFFFF"/>
        <w:spacing w:after="150" w:line="300" w:lineRule="atLeast"/>
        <w:jc w:val="both"/>
      </w:pPr>
      <w:r w:rsidRPr="00195054">
        <w:t xml:space="preserve">Предоставянето на помещението за настаняване на РИК и за инсталиране на изчислителния пункт (ИП) на Информационно обслужване на 23.05.2019 г. не осигурява необходимия минимум време, с което да се гарантира инсталирането и изпробването на техниката, необходима за обработването на изборните протоколи. Съгласно трайната установена практика на ЦИК, </w:t>
      </w:r>
      <w:proofErr w:type="spellStart"/>
      <w:r w:rsidRPr="00195054">
        <w:t>обективирана</w:t>
      </w:r>
      <w:proofErr w:type="spellEnd"/>
      <w:r w:rsidRPr="00195054">
        <w:t xml:space="preserve"> в МЕТОДИЧЕСКИТЕ УКАЗАНИЯ в раздел ЗАДЪЛЖЕНИЯ НА ОБЛАСТНАТА АДМИНИСТРАЦИЯ осигуряването на помещенията за инсталиране на техниката трябва да бъде не по-малко от 7 дни преди изборния ден. Настаняването на РИК 16 в Многофункционалната зала на 23.05.2019 г. крие значителен риск пред законосъобразното откриване и протичане на изборния ден.</w:t>
      </w:r>
    </w:p>
    <w:p w:rsidR="00195054" w:rsidRPr="00195054" w:rsidRDefault="00195054" w:rsidP="00195054">
      <w:pPr>
        <w:pStyle w:val="a3"/>
        <w:shd w:val="clear" w:color="auto" w:fill="FFFFFF"/>
        <w:spacing w:after="150" w:line="300" w:lineRule="atLeast"/>
        <w:jc w:val="both"/>
      </w:pPr>
      <w:r w:rsidRPr="00195054">
        <w:t>Освен гореизложеното считаме, че изборът на Колодрума за място, на което ще бъдат приемани протоколите и изборните книжа от СИК е свързано със следните неудобства и проблеми, които биха затруднили съществено изборния процес:</w:t>
      </w:r>
    </w:p>
    <w:p w:rsidR="00195054" w:rsidRPr="00195054" w:rsidRDefault="00195054" w:rsidP="00195054">
      <w:pPr>
        <w:pStyle w:val="a3"/>
        <w:shd w:val="clear" w:color="auto" w:fill="FFFFFF"/>
        <w:spacing w:after="150" w:line="300" w:lineRule="atLeast"/>
        <w:jc w:val="both"/>
      </w:pPr>
      <w:r w:rsidRPr="00195054">
        <w:lastRenderedPageBreak/>
        <w:t>-</w:t>
      </w:r>
      <w:r w:rsidRPr="00195054">
        <w:tab/>
        <w:t>Наличие на няколко на брой високи стълби, изкачването и слизането по които с чувалите с изборни книжа ще затрудни изморените от тежкия изборен ден представители на СИК, които в по-голямата си част са възрастни хора;</w:t>
      </w:r>
    </w:p>
    <w:p w:rsidR="00195054" w:rsidRPr="00195054" w:rsidRDefault="00195054" w:rsidP="00195054">
      <w:pPr>
        <w:pStyle w:val="a3"/>
        <w:shd w:val="clear" w:color="auto" w:fill="FFFFFF"/>
        <w:spacing w:after="150" w:line="300" w:lineRule="atLeast"/>
        <w:jc w:val="both"/>
      </w:pPr>
      <w:r w:rsidRPr="00195054">
        <w:t>-</w:t>
      </w:r>
      <w:r w:rsidRPr="00195054">
        <w:tab/>
        <w:t>Липса на достатъчно работно място, на което безпроблемно да бъдат разположени РИК 16, общинската и районните администрации и „Информационно обслужване“ АД.</w:t>
      </w:r>
    </w:p>
    <w:p w:rsidR="00195054" w:rsidRPr="00195054" w:rsidRDefault="00195054" w:rsidP="00195054">
      <w:pPr>
        <w:pStyle w:val="a3"/>
        <w:shd w:val="clear" w:color="auto" w:fill="FFFFFF"/>
        <w:spacing w:after="150" w:line="300" w:lineRule="atLeast"/>
        <w:jc w:val="both"/>
      </w:pPr>
      <w:r w:rsidRPr="00195054">
        <w:t>-</w:t>
      </w:r>
      <w:r w:rsidRPr="00195054">
        <w:tab/>
        <w:t>Липса на достатъчно оборудване (маси, ел. захранване, наличие на паравани и заграждения, които да осигурят отделяне на РИК и осигуряване на нормално приемане на изборните книжа).</w:t>
      </w:r>
    </w:p>
    <w:p w:rsidR="00195054" w:rsidRPr="00195054" w:rsidRDefault="00195054" w:rsidP="00195054">
      <w:pPr>
        <w:pStyle w:val="a3"/>
        <w:shd w:val="clear" w:color="auto" w:fill="FFFFFF"/>
        <w:spacing w:after="150" w:line="300" w:lineRule="atLeast"/>
        <w:jc w:val="both"/>
      </w:pPr>
    </w:p>
    <w:p w:rsidR="00195054" w:rsidRPr="00195054" w:rsidRDefault="00195054" w:rsidP="00195054">
      <w:pPr>
        <w:pStyle w:val="a3"/>
        <w:shd w:val="clear" w:color="auto" w:fill="FFFFFF"/>
        <w:spacing w:after="150" w:line="300" w:lineRule="atLeast"/>
        <w:jc w:val="both"/>
      </w:pPr>
      <w:r w:rsidRPr="00195054">
        <w:t>УВАЖАЕМИ ГОСПОЖИ И ГОСПОДА,</w:t>
      </w:r>
    </w:p>
    <w:p w:rsidR="00195054" w:rsidRPr="00195054" w:rsidRDefault="00195054" w:rsidP="00195054">
      <w:pPr>
        <w:pStyle w:val="a3"/>
        <w:shd w:val="clear" w:color="auto" w:fill="FFFFFF"/>
        <w:spacing w:after="150" w:line="300" w:lineRule="atLeast"/>
        <w:jc w:val="both"/>
      </w:pPr>
      <w:r w:rsidRPr="00195054">
        <w:t xml:space="preserve">Приемането на протоколите на СИК от РИК 16 в периода 2011-2017 г. винаги е било организирано в палати на Международния панаир Пловдив, където са били осигурявани безупречни условия за протичане на изборите – достатъчна площ за разполагане на всички членове на РИК, Информационно обслужване АД, районните и общинската администрация, удобен достъп за транспорта, превозващ членовете на СИК и не на последно място – добри условия за настаняване и изчакване на членовете на СИК, които след приключване на изборния ден имат ангажимент да предадат изборните книжа на РИК. Провеждането на изборите в Международния панаир е трайно установена добра практика, която с всяка изминала година РИК 16 </w:t>
      </w:r>
      <w:proofErr w:type="spellStart"/>
      <w:r w:rsidRPr="00195054">
        <w:t>надгражда</w:t>
      </w:r>
      <w:proofErr w:type="spellEnd"/>
      <w:r w:rsidRPr="00195054">
        <w:t>, поради което РИК 16 настоява и за предстоящите на 26 май 2019 г. избори  да бъде настанена в Палата № 6, 3 или 7 в Международния панаир в срок не по-късно от 7 дни преди изборния ден.</w:t>
      </w:r>
    </w:p>
    <w:p w:rsidR="00195054" w:rsidRPr="00195054" w:rsidRDefault="00195054" w:rsidP="00195054">
      <w:pPr>
        <w:pStyle w:val="a3"/>
        <w:shd w:val="clear" w:color="auto" w:fill="FFFFFF"/>
        <w:spacing w:after="150" w:line="300" w:lineRule="atLeast"/>
        <w:jc w:val="both"/>
      </w:pPr>
      <w:r w:rsidRPr="00195054">
        <w:t>Считаме, че предложената зала, в която РИК 16 да бъде настанена, за което решение липсват изложени каквито и да е мотиви, както и краткият срок за настаняване, организиране и откриване на изборния ден са реална заплаха за това РИК 16 да не успее да изпълни качествено ангажиментите си съгласно Изборния кодекс и Решенията на ЦИК, което ще окаже влияние на нормалната организация на изборния процес в гр. Пловдив.</w:t>
      </w:r>
    </w:p>
    <w:p w:rsidR="00195054" w:rsidRPr="00195054" w:rsidRDefault="00195054" w:rsidP="00195054">
      <w:pPr>
        <w:pStyle w:val="a3"/>
        <w:shd w:val="clear" w:color="auto" w:fill="FFFFFF"/>
        <w:spacing w:after="150" w:line="300" w:lineRule="atLeast"/>
        <w:jc w:val="both"/>
      </w:pPr>
      <w:r w:rsidRPr="00195054">
        <w:t>С уважение:</w:t>
      </w:r>
    </w:p>
    <w:p w:rsidR="00195054" w:rsidRPr="00195054" w:rsidRDefault="00195054" w:rsidP="00195054">
      <w:pPr>
        <w:pStyle w:val="a3"/>
        <w:shd w:val="clear" w:color="auto" w:fill="FFFFFF"/>
        <w:spacing w:after="150" w:line="300" w:lineRule="atLeast"/>
        <w:jc w:val="both"/>
      </w:pPr>
      <w:r w:rsidRPr="00195054">
        <w:t>1. Илиан Иванов – председател на РИК 16-Пловдив</w:t>
      </w:r>
    </w:p>
    <w:p w:rsidR="00195054" w:rsidRPr="00195054" w:rsidRDefault="00195054" w:rsidP="00195054">
      <w:pPr>
        <w:pStyle w:val="a3"/>
        <w:shd w:val="clear" w:color="auto" w:fill="FFFFFF"/>
        <w:spacing w:after="150" w:line="300" w:lineRule="atLeast"/>
        <w:jc w:val="both"/>
      </w:pPr>
      <w:r w:rsidRPr="00195054">
        <w:t xml:space="preserve">2. Десислава </w:t>
      </w:r>
      <w:proofErr w:type="spellStart"/>
      <w:r w:rsidRPr="00195054">
        <w:t>Стоянкова</w:t>
      </w:r>
      <w:proofErr w:type="spellEnd"/>
      <w:r w:rsidRPr="00195054">
        <w:t xml:space="preserve"> – зам.-председател </w:t>
      </w:r>
    </w:p>
    <w:p w:rsidR="00195054" w:rsidRPr="00195054" w:rsidRDefault="00195054" w:rsidP="00195054">
      <w:pPr>
        <w:pStyle w:val="a3"/>
        <w:shd w:val="clear" w:color="auto" w:fill="FFFFFF"/>
        <w:spacing w:after="150" w:line="300" w:lineRule="atLeast"/>
        <w:jc w:val="both"/>
      </w:pPr>
      <w:r w:rsidRPr="00195054">
        <w:t>3. Атанас Петров - зам.-председател</w:t>
      </w:r>
    </w:p>
    <w:p w:rsidR="00195054" w:rsidRPr="00195054" w:rsidRDefault="00195054" w:rsidP="00195054">
      <w:pPr>
        <w:pStyle w:val="a3"/>
        <w:shd w:val="clear" w:color="auto" w:fill="FFFFFF"/>
        <w:spacing w:after="150" w:line="300" w:lineRule="atLeast"/>
        <w:jc w:val="both"/>
      </w:pPr>
      <w:r w:rsidRPr="00195054">
        <w:t>4.Радина Петрова - секретар</w:t>
      </w:r>
    </w:p>
    <w:p w:rsidR="00195054" w:rsidRPr="00195054" w:rsidRDefault="00195054" w:rsidP="00195054">
      <w:pPr>
        <w:pStyle w:val="a3"/>
        <w:shd w:val="clear" w:color="auto" w:fill="FFFFFF"/>
        <w:spacing w:after="150" w:line="300" w:lineRule="atLeast"/>
        <w:jc w:val="both"/>
      </w:pPr>
      <w:r w:rsidRPr="00195054">
        <w:t>5. Мария Атанасова - член</w:t>
      </w:r>
    </w:p>
    <w:p w:rsidR="00195054" w:rsidRPr="00195054" w:rsidRDefault="00195054" w:rsidP="00195054">
      <w:pPr>
        <w:pStyle w:val="a3"/>
        <w:shd w:val="clear" w:color="auto" w:fill="FFFFFF"/>
        <w:spacing w:after="150" w:line="300" w:lineRule="atLeast"/>
        <w:jc w:val="both"/>
      </w:pPr>
      <w:r w:rsidRPr="00195054">
        <w:t>6. Тодор Тодоров - член</w:t>
      </w:r>
    </w:p>
    <w:p w:rsidR="00195054" w:rsidRPr="00195054" w:rsidRDefault="00195054" w:rsidP="00195054">
      <w:pPr>
        <w:pStyle w:val="a3"/>
        <w:shd w:val="clear" w:color="auto" w:fill="FFFFFF"/>
        <w:spacing w:after="150" w:line="300" w:lineRule="atLeast"/>
        <w:jc w:val="both"/>
      </w:pPr>
      <w:r w:rsidRPr="00195054">
        <w:t>7. Гергана Костадинова - член</w:t>
      </w:r>
    </w:p>
    <w:p w:rsidR="00195054" w:rsidRPr="00195054" w:rsidRDefault="00195054" w:rsidP="00195054">
      <w:pPr>
        <w:pStyle w:val="a3"/>
        <w:shd w:val="clear" w:color="auto" w:fill="FFFFFF"/>
        <w:spacing w:after="150" w:line="300" w:lineRule="atLeast"/>
        <w:jc w:val="both"/>
      </w:pPr>
      <w:r w:rsidRPr="00195054">
        <w:t>8. Стайко Танев - член</w:t>
      </w:r>
    </w:p>
    <w:p w:rsidR="00195054" w:rsidRPr="00195054" w:rsidRDefault="00195054" w:rsidP="00195054">
      <w:pPr>
        <w:pStyle w:val="a3"/>
        <w:shd w:val="clear" w:color="auto" w:fill="FFFFFF"/>
        <w:spacing w:after="150" w:line="300" w:lineRule="atLeast"/>
        <w:jc w:val="both"/>
      </w:pPr>
      <w:r w:rsidRPr="00195054">
        <w:lastRenderedPageBreak/>
        <w:t xml:space="preserve">9. Калоян </w:t>
      </w:r>
      <w:proofErr w:type="spellStart"/>
      <w:r w:rsidRPr="00195054">
        <w:t>Сухоруков</w:t>
      </w:r>
      <w:proofErr w:type="spellEnd"/>
      <w:r w:rsidRPr="00195054">
        <w:t xml:space="preserve"> - член</w:t>
      </w:r>
    </w:p>
    <w:p w:rsidR="00195054" w:rsidRPr="00195054" w:rsidRDefault="00195054" w:rsidP="00195054">
      <w:pPr>
        <w:pStyle w:val="a3"/>
        <w:shd w:val="clear" w:color="auto" w:fill="FFFFFF"/>
        <w:spacing w:after="150" w:line="300" w:lineRule="atLeast"/>
        <w:jc w:val="both"/>
      </w:pPr>
      <w:r w:rsidRPr="00195054">
        <w:t xml:space="preserve">10. Куман </w:t>
      </w:r>
      <w:proofErr w:type="spellStart"/>
      <w:r w:rsidRPr="00195054">
        <w:t>Златански</w:t>
      </w:r>
      <w:proofErr w:type="spellEnd"/>
      <w:r w:rsidRPr="00195054">
        <w:t xml:space="preserve"> - член</w:t>
      </w:r>
    </w:p>
    <w:p w:rsidR="00195054" w:rsidRPr="00195054" w:rsidRDefault="00195054" w:rsidP="00195054">
      <w:pPr>
        <w:pStyle w:val="a3"/>
        <w:shd w:val="clear" w:color="auto" w:fill="FFFFFF"/>
        <w:spacing w:after="150" w:line="300" w:lineRule="atLeast"/>
        <w:jc w:val="both"/>
      </w:pPr>
      <w:r w:rsidRPr="00195054">
        <w:t xml:space="preserve">11. Цеца </w:t>
      </w:r>
      <w:proofErr w:type="spellStart"/>
      <w:r w:rsidRPr="00195054">
        <w:t>Бресковска</w:t>
      </w:r>
      <w:proofErr w:type="spellEnd"/>
      <w:r w:rsidRPr="00195054">
        <w:t xml:space="preserve"> - член</w:t>
      </w:r>
    </w:p>
    <w:p w:rsidR="00195054" w:rsidRPr="00195054" w:rsidRDefault="00195054" w:rsidP="00195054">
      <w:pPr>
        <w:pStyle w:val="a3"/>
        <w:shd w:val="clear" w:color="auto" w:fill="FFFFFF"/>
        <w:spacing w:after="150" w:line="300" w:lineRule="atLeast"/>
        <w:jc w:val="both"/>
      </w:pPr>
      <w:r w:rsidRPr="00195054">
        <w:t>12. Божидар Манев - член</w:t>
      </w:r>
    </w:p>
    <w:p w:rsidR="00195054" w:rsidRPr="00195054" w:rsidRDefault="00195054" w:rsidP="00195054">
      <w:pPr>
        <w:pStyle w:val="a3"/>
        <w:shd w:val="clear" w:color="auto" w:fill="FFFFFF"/>
        <w:spacing w:after="150" w:line="300" w:lineRule="atLeast"/>
        <w:jc w:val="both"/>
      </w:pPr>
      <w:r w:rsidRPr="00195054">
        <w:t xml:space="preserve">13. </w:t>
      </w:r>
      <w:proofErr w:type="spellStart"/>
      <w:r w:rsidRPr="00195054">
        <w:t>Манка</w:t>
      </w:r>
      <w:proofErr w:type="spellEnd"/>
      <w:r w:rsidRPr="00195054">
        <w:t xml:space="preserve"> </w:t>
      </w:r>
      <w:proofErr w:type="spellStart"/>
      <w:r w:rsidRPr="00195054">
        <w:t>Бабаджанова</w:t>
      </w:r>
      <w:proofErr w:type="spellEnd"/>
      <w:r w:rsidRPr="00195054">
        <w:t xml:space="preserve"> - член</w:t>
      </w:r>
    </w:p>
    <w:p w:rsidR="00195054" w:rsidRPr="00195054" w:rsidRDefault="00195054" w:rsidP="00195054">
      <w:pPr>
        <w:pStyle w:val="a3"/>
        <w:shd w:val="clear" w:color="auto" w:fill="FFFFFF"/>
        <w:spacing w:after="150" w:line="300" w:lineRule="atLeast"/>
        <w:jc w:val="both"/>
      </w:pPr>
      <w:r w:rsidRPr="00195054">
        <w:t>14. Ангелина Божилова - член</w:t>
      </w:r>
    </w:p>
    <w:p w:rsidR="00195054" w:rsidRPr="00195054" w:rsidRDefault="00195054" w:rsidP="00195054">
      <w:pPr>
        <w:pStyle w:val="a3"/>
        <w:shd w:val="clear" w:color="auto" w:fill="FFFFFF"/>
        <w:spacing w:after="150" w:line="300" w:lineRule="atLeast"/>
        <w:jc w:val="both"/>
      </w:pPr>
      <w:r w:rsidRPr="00195054">
        <w:t>15. Сюрия Дене - член</w:t>
      </w:r>
    </w:p>
    <w:p w:rsidR="00195054" w:rsidRPr="00195054" w:rsidRDefault="00195054" w:rsidP="00195054">
      <w:pPr>
        <w:pStyle w:val="a3"/>
        <w:shd w:val="clear" w:color="auto" w:fill="FFFFFF"/>
        <w:spacing w:after="150" w:line="300" w:lineRule="atLeast"/>
        <w:jc w:val="both"/>
      </w:pPr>
      <w:r w:rsidRPr="00195054">
        <w:t xml:space="preserve">16. Соня </w:t>
      </w:r>
      <w:proofErr w:type="spellStart"/>
      <w:r w:rsidRPr="00195054">
        <w:t>Кавърджиева</w:t>
      </w:r>
      <w:proofErr w:type="spellEnd"/>
      <w:r w:rsidRPr="00195054">
        <w:t xml:space="preserve"> - член</w:t>
      </w:r>
    </w:p>
    <w:p w:rsidR="00195054" w:rsidRPr="00195054" w:rsidRDefault="00195054" w:rsidP="00195054">
      <w:pPr>
        <w:pStyle w:val="a3"/>
        <w:shd w:val="clear" w:color="auto" w:fill="FFFFFF"/>
        <w:spacing w:after="150" w:line="300" w:lineRule="atLeast"/>
        <w:jc w:val="both"/>
      </w:pPr>
      <w:r w:rsidRPr="00195054">
        <w:t xml:space="preserve">17. Венцислава </w:t>
      </w:r>
      <w:proofErr w:type="spellStart"/>
      <w:r w:rsidRPr="00195054">
        <w:t>Карталова</w:t>
      </w:r>
      <w:proofErr w:type="spellEnd"/>
      <w:r w:rsidRPr="00195054">
        <w:t xml:space="preserve"> - член</w:t>
      </w:r>
    </w:p>
    <w:p w:rsidR="00195054" w:rsidRPr="00195054" w:rsidRDefault="00195054" w:rsidP="00195054">
      <w:pPr>
        <w:pStyle w:val="a3"/>
        <w:shd w:val="clear" w:color="auto" w:fill="FFFFFF"/>
        <w:spacing w:after="150" w:line="300" w:lineRule="atLeast"/>
        <w:jc w:val="both"/>
      </w:pPr>
      <w:r w:rsidRPr="00195054">
        <w:t>18. Кристиан Гьошев - член</w:t>
      </w:r>
    </w:p>
    <w:p w:rsidR="00195054" w:rsidRPr="00195054" w:rsidRDefault="00195054" w:rsidP="00195054">
      <w:pPr>
        <w:pStyle w:val="a3"/>
        <w:shd w:val="clear" w:color="auto" w:fill="FFFFFF"/>
        <w:spacing w:after="150" w:line="300" w:lineRule="atLeast"/>
        <w:jc w:val="both"/>
      </w:pPr>
      <w:r w:rsidRPr="00195054">
        <w:t>19. Тодор Димов - член</w:t>
      </w:r>
    </w:p>
    <w:p w:rsidR="009015D8" w:rsidRPr="00195054" w:rsidRDefault="009015D8"/>
    <w:sectPr w:rsidR="009015D8" w:rsidRPr="0019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54"/>
    <w:rsid w:val="00195054"/>
    <w:rsid w:val="009015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5054"/>
    <w:pPr>
      <w:spacing w:after="24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5054"/>
    <w:pPr>
      <w:spacing w:after="24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4155</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mp-plo</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2019-04-25T16:27:00Z</dcterms:created>
  <dcterms:modified xsi:type="dcterms:W3CDTF">2019-04-25T16:30:00Z</dcterms:modified>
</cp:coreProperties>
</file>